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18A95" w14:textId="77777777" w:rsidR="000529B7" w:rsidRDefault="0076654A">
      <w:pPr>
        <w:pStyle w:val="Heading1"/>
        <w:rPr>
          <w:color w:val="EE0000"/>
        </w:rPr>
      </w:pPr>
      <w:r>
        <w:rPr>
          <w:noProof/>
          <w:color w:val="EE0000"/>
        </w:rPr>
        <w:drawing>
          <wp:inline distT="0" distB="0" distL="0" distR="0" wp14:anchorId="078252BF" wp14:editId="4C965A0E">
            <wp:extent cx="548640" cy="516445"/>
            <wp:effectExtent l="0" t="0" r="3810" b="0"/>
            <wp:docPr id="1437347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47005" name="Picture 1437347005"/>
                    <pic:cNvPicPr/>
                  </pic:nvPicPr>
                  <pic:blipFill>
                    <a:blip r:embed="rId9"/>
                    <a:stretch>
                      <a:fillRect/>
                    </a:stretch>
                  </pic:blipFill>
                  <pic:spPr>
                    <a:xfrm>
                      <a:off x="0" y="0"/>
                      <a:ext cx="557020" cy="524333"/>
                    </a:xfrm>
                    <a:prstGeom prst="rect">
                      <a:avLst/>
                    </a:prstGeom>
                  </pic:spPr>
                </pic:pic>
              </a:graphicData>
            </a:graphic>
          </wp:inline>
        </w:drawing>
      </w:r>
      <w:r w:rsidR="00C40922" w:rsidRPr="0076654A">
        <w:rPr>
          <w:color w:val="EE0000"/>
        </w:rPr>
        <w:t>Pupil Premium Strategy Statement</w:t>
      </w:r>
    </w:p>
    <w:p w14:paraId="6C627375" w14:textId="1A1639BB" w:rsidR="00521359" w:rsidRPr="0076654A" w:rsidRDefault="00C40922" w:rsidP="000529B7">
      <w:pPr>
        <w:pStyle w:val="Heading1"/>
        <w:spacing w:before="0"/>
        <w:rPr>
          <w:color w:val="EE0000"/>
        </w:rPr>
      </w:pPr>
      <w:r w:rsidRPr="0076654A">
        <w:rPr>
          <w:color w:val="EE0000"/>
        </w:rPr>
        <w:t xml:space="preserve"> St Matthew’s Church of England Primary School (Stroud)</w:t>
      </w:r>
    </w:p>
    <w:p w14:paraId="17F43D0D" w14:textId="77777777" w:rsidR="00521359" w:rsidRDefault="00C40922">
      <w:r>
        <w:t>This statement details our school’s use of pupil premium funding to help improve the attainment of our disadvantaged pupils. It outlines our strategy, how we intend to spend the funding in this academic year and the outcomes for disadvantaged pupils last academic year.</w:t>
      </w:r>
    </w:p>
    <w:p w14:paraId="0FD6E4C8" w14:textId="77777777" w:rsidR="00521359" w:rsidRPr="000529B7" w:rsidRDefault="00C40922">
      <w:pPr>
        <w:pStyle w:val="Heading2"/>
        <w:rPr>
          <w:color w:val="EE0000"/>
        </w:rPr>
      </w:pPr>
      <w:r w:rsidRPr="000529B7">
        <w:rPr>
          <w:color w:val="EE0000"/>
        </w:rPr>
        <w:t>School overview</w:t>
      </w:r>
    </w:p>
    <w:tbl>
      <w:tblPr>
        <w:tblW w:w="0" w:type="auto"/>
        <w:tblLook w:val="04A0" w:firstRow="1" w:lastRow="0" w:firstColumn="1" w:lastColumn="0" w:noHBand="0" w:noVBand="1"/>
      </w:tblPr>
      <w:tblGrid>
        <w:gridCol w:w="4320"/>
        <w:gridCol w:w="4320"/>
      </w:tblGrid>
      <w:tr w:rsidR="00521359" w14:paraId="582259FE" w14:textId="77777777">
        <w:tc>
          <w:tcPr>
            <w:tcW w:w="4320" w:type="dxa"/>
          </w:tcPr>
          <w:p w14:paraId="421383F4" w14:textId="77777777" w:rsidR="00521359" w:rsidRDefault="00C40922">
            <w:r>
              <w:t>School name</w:t>
            </w:r>
          </w:p>
        </w:tc>
        <w:tc>
          <w:tcPr>
            <w:tcW w:w="4320" w:type="dxa"/>
          </w:tcPr>
          <w:p w14:paraId="01BA036F" w14:textId="77777777" w:rsidR="00521359" w:rsidRDefault="00C40922">
            <w:r>
              <w:t>St Matthew’s Church of England Primary School (Stroud)</w:t>
            </w:r>
          </w:p>
        </w:tc>
      </w:tr>
      <w:tr w:rsidR="00521359" w14:paraId="04705903" w14:textId="77777777">
        <w:tc>
          <w:tcPr>
            <w:tcW w:w="4320" w:type="dxa"/>
          </w:tcPr>
          <w:p w14:paraId="38E3469C" w14:textId="77777777" w:rsidR="00521359" w:rsidRDefault="00C40922">
            <w:r>
              <w:t>Number of pupils in school</w:t>
            </w:r>
          </w:p>
        </w:tc>
        <w:tc>
          <w:tcPr>
            <w:tcW w:w="4320" w:type="dxa"/>
          </w:tcPr>
          <w:p w14:paraId="02189748" w14:textId="77777777" w:rsidR="00521359" w:rsidRDefault="00C40922">
            <w:r>
              <w:t>192</w:t>
            </w:r>
          </w:p>
        </w:tc>
      </w:tr>
      <w:tr w:rsidR="00521359" w14:paraId="6B133410" w14:textId="77777777">
        <w:tc>
          <w:tcPr>
            <w:tcW w:w="4320" w:type="dxa"/>
          </w:tcPr>
          <w:p w14:paraId="65136FE1" w14:textId="77777777" w:rsidR="00521359" w:rsidRDefault="00C40922">
            <w:r>
              <w:t>Proportion (%) of pupil premium eligible pupils</w:t>
            </w:r>
          </w:p>
        </w:tc>
        <w:tc>
          <w:tcPr>
            <w:tcW w:w="4320" w:type="dxa"/>
          </w:tcPr>
          <w:p w14:paraId="35B7E684" w14:textId="77777777" w:rsidR="00521359" w:rsidRDefault="00C40922">
            <w:r>
              <w:t>19.3% (37 pupils)</w:t>
            </w:r>
          </w:p>
        </w:tc>
      </w:tr>
      <w:tr w:rsidR="00521359" w14:paraId="0F357DFF" w14:textId="77777777">
        <w:tc>
          <w:tcPr>
            <w:tcW w:w="4320" w:type="dxa"/>
          </w:tcPr>
          <w:p w14:paraId="5AC1290C" w14:textId="77777777" w:rsidR="00521359" w:rsidRDefault="00C40922">
            <w:r>
              <w:t>Academic year/years that our current strategy covers</w:t>
            </w:r>
          </w:p>
        </w:tc>
        <w:tc>
          <w:tcPr>
            <w:tcW w:w="4320" w:type="dxa"/>
          </w:tcPr>
          <w:p w14:paraId="3F50861B" w14:textId="77777777" w:rsidR="00521359" w:rsidRDefault="00C40922">
            <w:r>
              <w:t>2024–25 (with a 3-year horizon updated annually)</w:t>
            </w:r>
          </w:p>
        </w:tc>
      </w:tr>
      <w:tr w:rsidR="00521359" w14:paraId="3E3E433E" w14:textId="77777777">
        <w:tc>
          <w:tcPr>
            <w:tcW w:w="4320" w:type="dxa"/>
          </w:tcPr>
          <w:p w14:paraId="122F5E5B" w14:textId="77777777" w:rsidR="00521359" w:rsidRDefault="00C40922">
            <w:r>
              <w:t>Date this statement was published</w:t>
            </w:r>
          </w:p>
        </w:tc>
        <w:tc>
          <w:tcPr>
            <w:tcW w:w="4320" w:type="dxa"/>
          </w:tcPr>
          <w:p w14:paraId="3E437DCF" w14:textId="77777777" w:rsidR="00521359" w:rsidRDefault="00C40922">
            <w:r>
              <w:t>December 2025</w:t>
            </w:r>
          </w:p>
        </w:tc>
      </w:tr>
      <w:tr w:rsidR="00521359" w14:paraId="3AD666E5" w14:textId="77777777">
        <w:tc>
          <w:tcPr>
            <w:tcW w:w="4320" w:type="dxa"/>
          </w:tcPr>
          <w:p w14:paraId="75A68194" w14:textId="77777777" w:rsidR="00521359" w:rsidRDefault="00C40922">
            <w:r>
              <w:t>Date on which it will be reviewed</w:t>
            </w:r>
          </w:p>
        </w:tc>
        <w:tc>
          <w:tcPr>
            <w:tcW w:w="4320" w:type="dxa"/>
          </w:tcPr>
          <w:p w14:paraId="0FC605BA" w14:textId="77777777" w:rsidR="00521359" w:rsidRDefault="00C40922">
            <w:r>
              <w:t>July 2026</w:t>
            </w:r>
          </w:p>
        </w:tc>
      </w:tr>
      <w:tr w:rsidR="00521359" w14:paraId="7DBE7789" w14:textId="77777777">
        <w:tc>
          <w:tcPr>
            <w:tcW w:w="4320" w:type="dxa"/>
          </w:tcPr>
          <w:p w14:paraId="4E362D1E" w14:textId="77777777" w:rsidR="00521359" w:rsidRDefault="00C40922">
            <w:r>
              <w:t>Statement authorised by</w:t>
            </w:r>
          </w:p>
        </w:tc>
        <w:tc>
          <w:tcPr>
            <w:tcW w:w="4320" w:type="dxa"/>
          </w:tcPr>
          <w:p w14:paraId="0F6DAE25" w14:textId="77777777" w:rsidR="00521359" w:rsidRDefault="00C40922">
            <w:r>
              <w:t>Ali Spencer (Chair of Governors) and Kelly Osborne-James (Headteacher)</w:t>
            </w:r>
          </w:p>
        </w:tc>
      </w:tr>
      <w:tr w:rsidR="00521359" w14:paraId="6B5FF328" w14:textId="77777777">
        <w:tc>
          <w:tcPr>
            <w:tcW w:w="4320" w:type="dxa"/>
          </w:tcPr>
          <w:p w14:paraId="0EFCC885" w14:textId="77777777" w:rsidR="00521359" w:rsidRDefault="00C40922">
            <w:r>
              <w:t>Pupil premium lead</w:t>
            </w:r>
          </w:p>
        </w:tc>
        <w:tc>
          <w:tcPr>
            <w:tcW w:w="4320" w:type="dxa"/>
          </w:tcPr>
          <w:p w14:paraId="12A552A3" w14:textId="77777777" w:rsidR="00521359" w:rsidRDefault="00C40922">
            <w:r>
              <w:t>Kelly Osborne-James (Headteacher)</w:t>
            </w:r>
          </w:p>
        </w:tc>
      </w:tr>
      <w:tr w:rsidR="00521359" w14:paraId="0EFC5FD8" w14:textId="77777777">
        <w:tc>
          <w:tcPr>
            <w:tcW w:w="4320" w:type="dxa"/>
          </w:tcPr>
          <w:p w14:paraId="5B002B5C" w14:textId="77777777" w:rsidR="00521359" w:rsidRDefault="00C40922">
            <w:r>
              <w:t>Governor / Trustee lead</w:t>
            </w:r>
          </w:p>
        </w:tc>
        <w:tc>
          <w:tcPr>
            <w:tcW w:w="4320" w:type="dxa"/>
          </w:tcPr>
          <w:p w14:paraId="308C3C91" w14:textId="77777777" w:rsidR="00521359" w:rsidRDefault="00C40922">
            <w:r>
              <w:t>Ali Spencer (Chair of Governors)</w:t>
            </w:r>
          </w:p>
        </w:tc>
      </w:tr>
    </w:tbl>
    <w:p w14:paraId="02F59ACB" w14:textId="77777777" w:rsidR="00521359" w:rsidRPr="000529B7" w:rsidRDefault="00C40922">
      <w:pPr>
        <w:pStyle w:val="Heading2"/>
        <w:rPr>
          <w:color w:val="EE0000"/>
        </w:rPr>
      </w:pPr>
      <w:r w:rsidRPr="000529B7">
        <w:rPr>
          <w:color w:val="EE0000"/>
        </w:rPr>
        <w:t>Funding overview</w:t>
      </w:r>
    </w:p>
    <w:tbl>
      <w:tblPr>
        <w:tblW w:w="0" w:type="auto"/>
        <w:tblLook w:val="04A0" w:firstRow="1" w:lastRow="0" w:firstColumn="1" w:lastColumn="0" w:noHBand="0" w:noVBand="1"/>
      </w:tblPr>
      <w:tblGrid>
        <w:gridCol w:w="4320"/>
        <w:gridCol w:w="4320"/>
      </w:tblGrid>
      <w:tr w:rsidR="00521359" w14:paraId="5E0CBB25" w14:textId="77777777">
        <w:tc>
          <w:tcPr>
            <w:tcW w:w="4320" w:type="dxa"/>
          </w:tcPr>
          <w:p w14:paraId="23400F80" w14:textId="77777777" w:rsidR="00521359" w:rsidRDefault="00C40922">
            <w:r>
              <w:t>Pupil premium funding allocation this academic year</w:t>
            </w:r>
          </w:p>
        </w:tc>
        <w:tc>
          <w:tcPr>
            <w:tcW w:w="4320" w:type="dxa"/>
          </w:tcPr>
          <w:p w14:paraId="6B9F6C5A" w14:textId="77777777" w:rsidR="00521359" w:rsidRDefault="00C40922">
            <w:r>
              <w:t>£57,960</w:t>
            </w:r>
          </w:p>
        </w:tc>
      </w:tr>
      <w:tr w:rsidR="00521359" w14:paraId="1BAA5812" w14:textId="77777777">
        <w:tc>
          <w:tcPr>
            <w:tcW w:w="4320" w:type="dxa"/>
          </w:tcPr>
          <w:p w14:paraId="29745D6C" w14:textId="77777777" w:rsidR="00521359" w:rsidRDefault="00C40922">
            <w:r>
              <w:t>Pupil premium funding carried forward from previous years</w:t>
            </w:r>
          </w:p>
        </w:tc>
        <w:tc>
          <w:tcPr>
            <w:tcW w:w="4320" w:type="dxa"/>
          </w:tcPr>
          <w:p w14:paraId="7030D00C" w14:textId="77777777" w:rsidR="00521359" w:rsidRDefault="00C40922">
            <w:r>
              <w:t>£0</w:t>
            </w:r>
          </w:p>
        </w:tc>
      </w:tr>
      <w:tr w:rsidR="00521359" w14:paraId="2BE5284A" w14:textId="77777777">
        <w:tc>
          <w:tcPr>
            <w:tcW w:w="4320" w:type="dxa"/>
          </w:tcPr>
          <w:p w14:paraId="710159D1" w14:textId="77777777" w:rsidR="00521359" w:rsidRDefault="00C40922">
            <w:r>
              <w:t>Total budget for this academic year</w:t>
            </w:r>
          </w:p>
        </w:tc>
        <w:tc>
          <w:tcPr>
            <w:tcW w:w="4320" w:type="dxa"/>
          </w:tcPr>
          <w:p w14:paraId="5BDF985E" w14:textId="77777777" w:rsidR="00521359" w:rsidRDefault="00C40922">
            <w:r>
              <w:t>£57,960</w:t>
            </w:r>
          </w:p>
        </w:tc>
      </w:tr>
      <w:tr w:rsidR="00521359" w14:paraId="179CEC5B" w14:textId="77777777">
        <w:tc>
          <w:tcPr>
            <w:tcW w:w="4320" w:type="dxa"/>
          </w:tcPr>
          <w:p w14:paraId="11476611" w14:textId="77777777" w:rsidR="00521359" w:rsidRDefault="00C40922">
            <w:r>
              <w:t>Service pupil premium (SPP)</w:t>
            </w:r>
          </w:p>
        </w:tc>
        <w:tc>
          <w:tcPr>
            <w:tcW w:w="4320" w:type="dxa"/>
          </w:tcPr>
          <w:p w14:paraId="7B236314" w14:textId="4350FECC" w:rsidR="00521359" w:rsidRDefault="000D34C5">
            <w:r>
              <w:t>£2530</w:t>
            </w:r>
          </w:p>
        </w:tc>
      </w:tr>
    </w:tbl>
    <w:p w14:paraId="7A241CB9" w14:textId="163E0EB3" w:rsidR="00521359" w:rsidRDefault="00C40922">
      <w:r>
        <w:t>Note: Per‑pupil funding rates for 2024/25 are £1,4</w:t>
      </w:r>
      <w:r w:rsidR="000D34C5">
        <w:t>55</w:t>
      </w:r>
      <w:r>
        <w:t xml:space="preserve"> (primary Ever6 FSM) and £2,5</w:t>
      </w:r>
      <w:r w:rsidR="000D34C5">
        <w:t>3</w:t>
      </w:r>
      <w:r>
        <w:t>0 (LAC/PLAC). Recovery Premium ended in 2023/24.</w:t>
      </w:r>
    </w:p>
    <w:p w14:paraId="566ED1DA" w14:textId="77777777" w:rsidR="00521359" w:rsidRPr="000529B7" w:rsidRDefault="00C40922">
      <w:pPr>
        <w:pStyle w:val="Heading2"/>
        <w:rPr>
          <w:color w:val="EE0000"/>
        </w:rPr>
      </w:pPr>
      <w:r w:rsidRPr="000529B7">
        <w:rPr>
          <w:color w:val="EE0000"/>
        </w:rPr>
        <w:lastRenderedPageBreak/>
        <w:t>Part A: Pupil premium strategy plan</w:t>
      </w:r>
    </w:p>
    <w:p w14:paraId="747580B8" w14:textId="77777777" w:rsidR="00521359" w:rsidRPr="00115B07" w:rsidRDefault="00C40922">
      <w:pPr>
        <w:pStyle w:val="Heading3"/>
        <w:rPr>
          <w:color w:val="EE0000"/>
        </w:rPr>
      </w:pPr>
      <w:r w:rsidRPr="00115B07">
        <w:rPr>
          <w:color w:val="EE0000"/>
        </w:rPr>
        <w:t>Statement of intent</w:t>
      </w:r>
    </w:p>
    <w:p w14:paraId="5AD7FB98" w14:textId="77777777" w:rsidR="00521359" w:rsidRDefault="00C40922">
      <w:r>
        <w:t>St Matthew’s serves Stroud families where apparent affluence masks pockets of hidden deprivation. Leaders recognise that early language and writing are the most significant local barriers to equity and longer‑term success. Our strategy prioritises high‑quality teaching of writing and reading, targeted academic support, and pastoral readiness to learn, so that disadvantaged pupils attend well, access the full curriculum, and achieve highly. Participation in ‘The Write Journey’ (EEF/Gloucestershire Research S</w:t>
      </w:r>
      <w:r>
        <w:t>chool partnership) positions St Matthew’s within a county‑wide, evidence‑informed effort to improve writing in KS2 and KS3.</w:t>
      </w:r>
    </w:p>
    <w:p w14:paraId="2ADBCDA9" w14:textId="77777777" w:rsidR="00521359" w:rsidRPr="00115B07" w:rsidRDefault="00C40922">
      <w:pPr>
        <w:pStyle w:val="Heading3"/>
        <w:rPr>
          <w:color w:val="EE0000"/>
        </w:rPr>
      </w:pPr>
      <w:r w:rsidRPr="00115B07">
        <w:rPr>
          <w:color w:val="EE0000"/>
        </w:rPr>
        <w:t>Challenges</w:t>
      </w:r>
    </w:p>
    <w:tbl>
      <w:tblPr>
        <w:tblW w:w="0" w:type="auto"/>
        <w:tblLook w:val="04A0" w:firstRow="1" w:lastRow="0" w:firstColumn="1" w:lastColumn="0" w:noHBand="0" w:noVBand="1"/>
      </w:tblPr>
      <w:tblGrid>
        <w:gridCol w:w="4320"/>
        <w:gridCol w:w="4320"/>
      </w:tblGrid>
      <w:tr w:rsidR="00521359" w14:paraId="2DD6FD68" w14:textId="77777777">
        <w:tc>
          <w:tcPr>
            <w:tcW w:w="4320" w:type="dxa"/>
          </w:tcPr>
          <w:p w14:paraId="4D6DA542" w14:textId="77777777" w:rsidR="00521359" w:rsidRDefault="00C40922">
            <w:r>
              <w:t>Challenge number</w:t>
            </w:r>
          </w:p>
        </w:tc>
        <w:tc>
          <w:tcPr>
            <w:tcW w:w="4320" w:type="dxa"/>
          </w:tcPr>
          <w:p w14:paraId="0269BF27" w14:textId="77777777" w:rsidR="00521359" w:rsidRDefault="00C40922">
            <w:r>
              <w:t>Detail of challenge</w:t>
            </w:r>
          </w:p>
        </w:tc>
      </w:tr>
      <w:tr w:rsidR="00521359" w14:paraId="20FBFD11" w14:textId="77777777">
        <w:tc>
          <w:tcPr>
            <w:tcW w:w="4320" w:type="dxa"/>
          </w:tcPr>
          <w:p w14:paraId="2BC44824" w14:textId="77777777" w:rsidR="00521359" w:rsidRDefault="00C40922">
            <w:r>
              <w:t>1</w:t>
            </w:r>
          </w:p>
        </w:tc>
        <w:tc>
          <w:tcPr>
            <w:tcW w:w="4320" w:type="dxa"/>
          </w:tcPr>
          <w:p w14:paraId="241050E4" w14:textId="77777777" w:rsidR="00521359" w:rsidRDefault="00C40922">
            <w:r>
              <w:t>Limited early language/vocabulary and variable background knowledge reduce access to the curriculum.</w:t>
            </w:r>
          </w:p>
        </w:tc>
      </w:tr>
      <w:tr w:rsidR="00521359" w14:paraId="69498B37" w14:textId="77777777">
        <w:tc>
          <w:tcPr>
            <w:tcW w:w="4320" w:type="dxa"/>
          </w:tcPr>
          <w:p w14:paraId="7E283E87" w14:textId="77777777" w:rsidR="00521359" w:rsidRDefault="00C40922">
            <w:r>
              <w:t>2</w:t>
            </w:r>
          </w:p>
        </w:tc>
        <w:tc>
          <w:tcPr>
            <w:tcW w:w="4320" w:type="dxa"/>
          </w:tcPr>
          <w:p w14:paraId="68F3BA93" w14:textId="77777777" w:rsidR="00521359" w:rsidRDefault="00C40922">
            <w:r>
              <w:t>Weak writing proficiency (composition and transcription) limits attainment and progression across subjects.</w:t>
            </w:r>
          </w:p>
        </w:tc>
      </w:tr>
      <w:tr w:rsidR="00521359" w14:paraId="4A232CB2" w14:textId="77777777">
        <w:tc>
          <w:tcPr>
            <w:tcW w:w="4320" w:type="dxa"/>
          </w:tcPr>
          <w:p w14:paraId="456EB9D0" w14:textId="77777777" w:rsidR="00521359" w:rsidRDefault="00C40922">
            <w:r>
              <w:t>3</w:t>
            </w:r>
          </w:p>
        </w:tc>
        <w:tc>
          <w:tcPr>
            <w:tcW w:w="4320" w:type="dxa"/>
          </w:tcPr>
          <w:p w14:paraId="43DB2B91" w14:textId="77777777" w:rsidR="00521359" w:rsidRDefault="00C40922">
            <w:r>
              <w:t>Mathematics security and problem‑solving are less consistent for PP pupils, particularly L/M prior attainers.</w:t>
            </w:r>
          </w:p>
        </w:tc>
      </w:tr>
      <w:tr w:rsidR="00521359" w14:paraId="42C7DABA" w14:textId="77777777">
        <w:tc>
          <w:tcPr>
            <w:tcW w:w="4320" w:type="dxa"/>
          </w:tcPr>
          <w:p w14:paraId="42768C65" w14:textId="77777777" w:rsidR="00521359" w:rsidRDefault="00C40922">
            <w:r>
              <w:t>4</w:t>
            </w:r>
          </w:p>
        </w:tc>
        <w:tc>
          <w:tcPr>
            <w:tcW w:w="4320" w:type="dxa"/>
          </w:tcPr>
          <w:p w14:paraId="58F4CF77" w14:textId="77777777" w:rsidR="00521359" w:rsidRDefault="00C40922">
            <w:r>
              <w:t>Self‑regulation and social–emotional needs (subset) affect classroom readiness and stamina for learning.</w:t>
            </w:r>
          </w:p>
        </w:tc>
      </w:tr>
      <w:tr w:rsidR="00521359" w14:paraId="36520215" w14:textId="77777777">
        <w:tc>
          <w:tcPr>
            <w:tcW w:w="4320" w:type="dxa"/>
          </w:tcPr>
          <w:p w14:paraId="081EEAE3" w14:textId="77777777" w:rsidR="00521359" w:rsidRDefault="00C40922">
            <w:r>
              <w:t>5</w:t>
            </w:r>
          </w:p>
        </w:tc>
        <w:tc>
          <w:tcPr>
            <w:tcW w:w="4320" w:type="dxa"/>
          </w:tcPr>
          <w:p w14:paraId="2525CDB9" w14:textId="77777777" w:rsidR="00521359" w:rsidRDefault="00C40922">
            <w:r>
              <w:t>Lower cultural capital/enrichment access (trips, music, residentials) risks narrowing experiences.</w:t>
            </w:r>
          </w:p>
        </w:tc>
      </w:tr>
    </w:tbl>
    <w:p w14:paraId="0326AB3C" w14:textId="77777777" w:rsidR="00521359" w:rsidRPr="00115B07" w:rsidRDefault="00C40922">
      <w:pPr>
        <w:pStyle w:val="Heading3"/>
        <w:rPr>
          <w:color w:val="EE0000"/>
        </w:rPr>
      </w:pPr>
      <w:r w:rsidRPr="00115B07">
        <w:rPr>
          <w:color w:val="EE0000"/>
        </w:rPr>
        <w:t>Intended outcomes and success criteria (by July 2025)</w:t>
      </w:r>
    </w:p>
    <w:tbl>
      <w:tblPr>
        <w:tblW w:w="0" w:type="auto"/>
        <w:tblLook w:val="04A0" w:firstRow="1" w:lastRow="0" w:firstColumn="1" w:lastColumn="0" w:noHBand="0" w:noVBand="1"/>
      </w:tblPr>
      <w:tblGrid>
        <w:gridCol w:w="4320"/>
        <w:gridCol w:w="4320"/>
      </w:tblGrid>
      <w:tr w:rsidR="00521359" w14:paraId="32192B6C" w14:textId="77777777">
        <w:tc>
          <w:tcPr>
            <w:tcW w:w="4320" w:type="dxa"/>
          </w:tcPr>
          <w:p w14:paraId="7D83DAD6" w14:textId="77777777" w:rsidR="00521359" w:rsidRDefault="00C40922">
            <w:r>
              <w:t>Intended outcome</w:t>
            </w:r>
          </w:p>
        </w:tc>
        <w:tc>
          <w:tcPr>
            <w:tcW w:w="4320" w:type="dxa"/>
          </w:tcPr>
          <w:p w14:paraId="466F2CDE" w14:textId="77777777" w:rsidR="00521359" w:rsidRDefault="00C40922">
            <w:r>
              <w:t>Success criteria</w:t>
            </w:r>
          </w:p>
        </w:tc>
      </w:tr>
      <w:tr w:rsidR="00521359" w14:paraId="07C235DF" w14:textId="77777777">
        <w:tc>
          <w:tcPr>
            <w:tcW w:w="4320" w:type="dxa"/>
          </w:tcPr>
          <w:p w14:paraId="0AA3A1DC" w14:textId="77777777" w:rsidR="00521359" w:rsidRDefault="00C40922">
            <w:r>
              <w:t>Writing: improved accuracy and stamina for PP pupils; reduced gap to non‑PP.</w:t>
            </w:r>
          </w:p>
        </w:tc>
        <w:tc>
          <w:tcPr>
            <w:tcW w:w="4320" w:type="dxa"/>
          </w:tcPr>
          <w:p w14:paraId="42851D4F" w14:textId="77777777" w:rsidR="00521359" w:rsidRDefault="00C40922">
            <w:r>
              <w:t>Higher proportions at age‑related; internal moderation shows fewer ‘below’ judgements in Y3–Y5 for PP.</w:t>
            </w:r>
          </w:p>
        </w:tc>
      </w:tr>
      <w:tr w:rsidR="00521359" w14:paraId="7D0ED15B" w14:textId="77777777">
        <w:tc>
          <w:tcPr>
            <w:tcW w:w="4320" w:type="dxa"/>
          </w:tcPr>
          <w:p w14:paraId="40995B24" w14:textId="77777777" w:rsidR="00521359" w:rsidRDefault="00C40922">
            <w:r>
              <w:lastRenderedPageBreak/>
              <w:t>Reading: sustain strong attainment; improved PP fluency and comprehension.</w:t>
            </w:r>
          </w:p>
        </w:tc>
        <w:tc>
          <w:tcPr>
            <w:tcW w:w="4320" w:type="dxa"/>
          </w:tcPr>
          <w:p w14:paraId="564A5795" w14:textId="77777777" w:rsidR="00521359" w:rsidRDefault="00C40922">
            <w:r>
              <w:t>Termly standardised tests and phonics/HF word checks show accelerated progress for PP.</w:t>
            </w:r>
          </w:p>
        </w:tc>
      </w:tr>
      <w:tr w:rsidR="00521359" w14:paraId="0A49BEE6" w14:textId="77777777">
        <w:tc>
          <w:tcPr>
            <w:tcW w:w="4320" w:type="dxa"/>
          </w:tcPr>
          <w:p w14:paraId="3C829548" w14:textId="77777777" w:rsidR="00521359" w:rsidRDefault="00C40922">
            <w:r>
              <w:t>Mathematics: better EXS rates for PP L/M prior attainers; stronger reasoning.</w:t>
            </w:r>
          </w:p>
        </w:tc>
        <w:tc>
          <w:tcPr>
            <w:tcW w:w="4320" w:type="dxa"/>
          </w:tcPr>
          <w:p w14:paraId="78A5C37E" w14:textId="77777777" w:rsidR="00521359" w:rsidRDefault="00C40922">
            <w:r>
              <w:t>Diagnostic checks and clinic logs show gap‑closing in number fluency and reasoning for PP.</w:t>
            </w:r>
          </w:p>
        </w:tc>
      </w:tr>
      <w:tr w:rsidR="00521359" w14:paraId="3148BC49" w14:textId="77777777">
        <w:tc>
          <w:tcPr>
            <w:tcW w:w="4320" w:type="dxa"/>
          </w:tcPr>
          <w:p w14:paraId="4A2D366D" w14:textId="6BBCB220" w:rsidR="00521359" w:rsidRDefault="00C40922">
            <w:r>
              <w:t>Attendance/engagement: maintain PP attendance ≥ whole‑school; broader participation.</w:t>
            </w:r>
          </w:p>
        </w:tc>
        <w:tc>
          <w:tcPr>
            <w:tcW w:w="4320" w:type="dxa"/>
          </w:tcPr>
          <w:p w14:paraId="438DC844" w14:textId="77777777" w:rsidR="00521359" w:rsidRDefault="00C40922">
            <w:r>
              <w:t>PP attendance at/above whole‑school; participation in residentials/clubs/music increases from baseline.</w:t>
            </w:r>
          </w:p>
        </w:tc>
      </w:tr>
    </w:tbl>
    <w:p w14:paraId="4E6BFF5B" w14:textId="77777777" w:rsidR="00521359" w:rsidRPr="00500670" w:rsidRDefault="00C40922">
      <w:pPr>
        <w:pStyle w:val="Heading3"/>
        <w:rPr>
          <w:color w:val="EE0000"/>
        </w:rPr>
      </w:pPr>
      <w:r w:rsidRPr="00500670">
        <w:rPr>
          <w:color w:val="EE0000"/>
        </w:rPr>
        <w:t>Activity in this academic year (mapped to DfE menu of approaches)</w:t>
      </w:r>
    </w:p>
    <w:p w14:paraId="203020CD" w14:textId="77777777" w:rsidR="00521359" w:rsidRDefault="00C40922">
      <w:r>
        <w:t>A. High‑quality teaching</w:t>
      </w:r>
    </w:p>
    <w:p w14:paraId="71670AAC" w14:textId="419815FA" w:rsidR="00521359" w:rsidRDefault="00C40922">
      <w:r>
        <w:t>• Writing instruction development (KS2): explicit sentence construction, modelling, deliberate practice, responsive feedback; staff CPD, coaching, moderation (The Write Journey</w:t>
      </w:r>
      <w:r w:rsidR="00500670">
        <w:t xml:space="preserve"> started</w:t>
      </w:r>
      <w:r>
        <w:t>).</w:t>
      </w:r>
    </w:p>
    <w:p w14:paraId="19115D27" w14:textId="77777777" w:rsidR="00521359" w:rsidRDefault="00C40922">
      <w:r>
        <w:t>• Reading fluency &amp; comprehension: whole‑class reading routines, structured talk, vocabulary building.</w:t>
      </w:r>
    </w:p>
    <w:p w14:paraId="4A2F4D9A" w14:textId="77777777" w:rsidR="00521359" w:rsidRDefault="00C40922">
      <w:r>
        <w:t>B. Targeted academic support</w:t>
      </w:r>
    </w:p>
    <w:p w14:paraId="13C0DBC6" w14:textId="77777777" w:rsidR="00521359" w:rsidRDefault="00C40922">
      <w:r>
        <w:t>• PP Readers small‑group/1:1: clear entry criteria; regular review; assessments show accelerated decoding/fluency.</w:t>
      </w:r>
    </w:p>
    <w:p w14:paraId="68BBF1B3" w14:textId="77777777" w:rsidR="00521359" w:rsidRDefault="00C40922">
      <w:r>
        <w:t>• Maths diagnostics &amp; clinics: precise gap‑closing for PP L/M prior attainers aligned to class content.</w:t>
      </w:r>
    </w:p>
    <w:p w14:paraId="0D3457C4" w14:textId="77777777" w:rsidR="00521359" w:rsidRDefault="00C40922">
      <w:r>
        <w:t>C. Wider strategies</w:t>
      </w:r>
    </w:p>
    <w:p w14:paraId="2C17B7B9" w14:textId="77777777" w:rsidR="00521359" w:rsidRDefault="00C40922">
      <w:r>
        <w:t>• Pastoral/Play Therapy: improve self‑regulation, attendance, readiness to learn; entry/exit with metrics.</w:t>
      </w:r>
    </w:p>
    <w:p w14:paraId="24EFEC8E" w14:textId="77777777" w:rsidR="00521359" w:rsidRDefault="00C40922">
      <w:r>
        <w:t>• Enrichment &amp; access: subsidised residentials, trips, music, uniform, milk, nurture resources.</w:t>
      </w:r>
    </w:p>
    <w:p w14:paraId="2352CDD8" w14:textId="77777777" w:rsidR="00521359" w:rsidRPr="005D6AE5" w:rsidRDefault="00C40922">
      <w:pPr>
        <w:pStyle w:val="Heading3"/>
        <w:rPr>
          <w:color w:val="EE0000"/>
        </w:rPr>
      </w:pPr>
      <w:r w:rsidRPr="005D6AE5">
        <w:rPr>
          <w:color w:val="EE0000"/>
        </w:rPr>
        <w:t>Planned expenditure and lines of spend</w:t>
      </w:r>
    </w:p>
    <w:tbl>
      <w:tblPr>
        <w:tblW w:w="0" w:type="auto"/>
        <w:tblLook w:val="04A0" w:firstRow="1" w:lastRow="0" w:firstColumn="1" w:lastColumn="0" w:noHBand="0" w:noVBand="1"/>
      </w:tblPr>
      <w:tblGrid>
        <w:gridCol w:w="4320"/>
        <w:gridCol w:w="4320"/>
      </w:tblGrid>
      <w:tr w:rsidR="00521359" w14:paraId="329E8C8E" w14:textId="77777777">
        <w:tc>
          <w:tcPr>
            <w:tcW w:w="4320" w:type="dxa"/>
          </w:tcPr>
          <w:p w14:paraId="3AAF8B2C" w14:textId="77777777" w:rsidR="00521359" w:rsidRDefault="00C40922">
            <w:r>
              <w:t>Activity/line</w:t>
            </w:r>
          </w:p>
        </w:tc>
        <w:tc>
          <w:tcPr>
            <w:tcW w:w="4320" w:type="dxa"/>
          </w:tcPr>
          <w:p w14:paraId="7B7AD732" w14:textId="77777777" w:rsidR="00521359" w:rsidRDefault="00C40922">
            <w:r>
              <w:t>Notes</w:t>
            </w:r>
          </w:p>
        </w:tc>
      </w:tr>
      <w:tr w:rsidR="00521359" w14:paraId="579817C3" w14:textId="77777777">
        <w:tc>
          <w:tcPr>
            <w:tcW w:w="4320" w:type="dxa"/>
          </w:tcPr>
          <w:p w14:paraId="0782F2F0" w14:textId="0E372CC1" w:rsidR="00521359" w:rsidRDefault="000D34C5">
            <w:r>
              <w:t xml:space="preserve">Pastoral Support </w:t>
            </w:r>
            <w:r w:rsidR="00C40922">
              <w:t xml:space="preserve">Nurture </w:t>
            </w:r>
            <w:r>
              <w:t>£</w:t>
            </w:r>
            <w:r w:rsidR="00C40922">
              <w:t>2482</w:t>
            </w:r>
          </w:p>
        </w:tc>
        <w:tc>
          <w:tcPr>
            <w:tcW w:w="4320" w:type="dxa"/>
          </w:tcPr>
          <w:p w14:paraId="45AEA260" w14:textId="77777777" w:rsidR="00521359" w:rsidRDefault="00C40922">
            <w:r>
              <w:t>Aligned to challenges; monitored termly; coded to DfE menu (Teaching / Targeted / Wider).</w:t>
            </w:r>
          </w:p>
        </w:tc>
      </w:tr>
      <w:tr w:rsidR="00521359" w14:paraId="58E60803" w14:textId="77777777">
        <w:tc>
          <w:tcPr>
            <w:tcW w:w="4320" w:type="dxa"/>
          </w:tcPr>
          <w:p w14:paraId="00D47A59" w14:textId="1DE85E0F" w:rsidR="00521359" w:rsidRDefault="00C40922">
            <w:r>
              <w:lastRenderedPageBreak/>
              <w:t xml:space="preserve">Supply - Close the Gap/Pupil Progress Meetings </w:t>
            </w:r>
            <w:r w:rsidR="000D34C5">
              <w:t>£</w:t>
            </w:r>
            <w:r>
              <w:t>2730</w:t>
            </w:r>
          </w:p>
        </w:tc>
        <w:tc>
          <w:tcPr>
            <w:tcW w:w="4320" w:type="dxa"/>
          </w:tcPr>
          <w:p w14:paraId="72664806" w14:textId="77777777" w:rsidR="00521359" w:rsidRDefault="00C40922">
            <w:r>
              <w:t>Aligned to challenges; monitored termly; coded to DfE menu (Teaching / Targeted / Wider).</w:t>
            </w:r>
          </w:p>
        </w:tc>
      </w:tr>
      <w:tr w:rsidR="00521359" w14:paraId="7EB32570" w14:textId="77777777">
        <w:tc>
          <w:tcPr>
            <w:tcW w:w="4320" w:type="dxa"/>
          </w:tcPr>
          <w:p w14:paraId="0BCE4DCF" w14:textId="0056692E" w:rsidR="00521359" w:rsidRDefault="00C40922">
            <w:r>
              <w:t xml:space="preserve">TA support for PPG </w:t>
            </w:r>
            <w:proofErr w:type="gramStart"/>
            <w:r>
              <w:t>pupils</w:t>
            </w:r>
            <w:proofErr w:type="gramEnd"/>
            <w:r>
              <w:t xml:space="preserve"> salary allocation </w:t>
            </w:r>
            <w:r w:rsidR="000D34C5">
              <w:t>£</w:t>
            </w:r>
            <w:r>
              <w:t>23289</w:t>
            </w:r>
          </w:p>
        </w:tc>
        <w:tc>
          <w:tcPr>
            <w:tcW w:w="4320" w:type="dxa"/>
          </w:tcPr>
          <w:p w14:paraId="048BB533" w14:textId="77777777" w:rsidR="00521359" w:rsidRDefault="00C40922">
            <w:r>
              <w:t>Aligned to challenges; monitored termly; coded to DfE menu (Teaching / Targeted / Wider).</w:t>
            </w:r>
          </w:p>
        </w:tc>
      </w:tr>
      <w:tr w:rsidR="00521359" w14:paraId="06848248" w14:textId="77777777">
        <w:tc>
          <w:tcPr>
            <w:tcW w:w="4320" w:type="dxa"/>
          </w:tcPr>
          <w:p w14:paraId="39B03791" w14:textId="160A70A8" w:rsidR="00521359" w:rsidRDefault="00C40922">
            <w:r>
              <w:t xml:space="preserve">Total Salaries </w:t>
            </w:r>
            <w:r w:rsidR="000D34C5">
              <w:t>£</w:t>
            </w:r>
            <w:r>
              <w:t>36824</w:t>
            </w:r>
          </w:p>
        </w:tc>
        <w:tc>
          <w:tcPr>
            <w:tcW w:w="4320" w:type="dxa"/>
          </w:tcPr>
          <w:p w14:paraId="38509583" w14:textId="77777777" w:rsidR="00521359" w:rsidRDefault="00C40922">
            <w:r>
              <w:t>Aligned to challenges; monitored termly; coded to DfE menu (Teaching / Targeted / Wider).</w:t>
            </w:r>
          </w:p>
        </w:tc>
      </w:tr>
      <w:tr w:rsidR="00521359" w14:paraId="289AE2FC" w14:textId="77777777">
        <w:tc>
          <w:tcPr>
            <w:tcW w:w="4320" w:type="dxa"/>
          </w:tcPr>
          <w:p w14:paraId="2486C6C5" w14:textId="57B32249" w:rsidR="00521359" w:rsidRDefault="000D34C5">
            <w:proofErr w:type="spellStart"/>
            <w:r>
              <w:t>Psychatherapist</w:t>
            </w:r>
            <w:proofErr w:type="spellEnd"/>
            <w:r>
              <w:t xml:space="preserve"> </w:t>
            </w:r>
            <w:r w:rsidR="00AB1656">
              <w:t>£</w:t>
            </w:r>
            <w:r w:rsidR="00C40922">
              <w:t>11400</w:t>
            </w:r>
          </w:p>
        </w:tc>
        <w:tc>
          <w:tcPr>
            <w:tcW w:w="4320" w:type="dxa"/>
          </w:tcPr>
          <w:p w14:paraId="61843966" w14:textId="77777777" w:rsidR="00521359" w:rsidRDefault="00C40922">
            <w:r>
              <w:t>Aligned to challenges; monitored termly; coded to DfE menu (Teaching / Targeted / Wider).</w:t>
            </w:r>
          </w:p>
        </w:tc>
      </w:tr>
      <w:tr w:rsidR="00521359" w14:paraId="2FBBB915" w14:textId="77777777">
        <w:tc>
          <w:tcPr>
            <w:tcW w:w="4320" w:type="dxa"/>
          </w:tcPr>
          <w:p w14:paraId="5902AAB9" w14:textId="5F70F22E" w:rsidR="00521359" w:rsidRDefault="00C40922">
            <w:r>
              <w:t>Play Therapy</w:t>
            </w:r>
            <w:r w:rsidR="00AB1656">
              <w:t xml:space="preserve"> £</w:t>
            </w:r>
            <w:r>
              <w:t>70</w:t>
            </w:r>
            <w:r w:rsidR="00AB1656">
              <w:t>00</w:t>
            </w:r>
          </w:p>
        </w:tc>
        <w:tc>
          <w:tcPr>
            <w:tcW w:w="4320" w:type="dxa"/>
          </w:tcPr>
          <w:p w14:paraId="565C587E" w14:textId="77777777" w:rsidR="00521359" w:rsidRDefault="00C40922">
            <w:r>
              <w:t>Aligned to challenges; monitored termly; coded to DfE menu (Teaching / Targeted / Wider).</w:t>
            </w:r>
          </w:p>
        </w:tc>
      </w:tr>
      <w:tr w:rsidR="00521359" w14:paraId="40544478" w14:textId="77777777">
        <w:tc>
          <w:tcPr>
            <w:tcW w:w="4320" w:type="dxa"/>
          </w:tcPr>
          <w:p w14:paraId="4FB83644" w14:textId="6ADFE82E" w:rsidR="00521359" w:rsidRDefault="00521359"/>
        </w:tc>
        <w:tc>
          <w:tcPr>
            <w:tcW w:w="4320" w:type="dxa"/>
          </w:tcPr>
          <w:p w14:paraId="6906AE29" w14:textId="2ADB1B02" w:rsidR="00521359" w:rsidRDefault="00521359"/>
        </w:tc>
      </w:tr>
      <w:tr w:rsidR="00521359" w14:paraId="5C92EDED" w14:textId="77777777">
        <w:tc>
          <w:tcPr>
            <w:tcW w:w="4320" w:type="dxa"/>
          </w:tcPr>
          <w:p w14:paraId="7BD386CF" w14:textId="43319013" w:rsidR="00521359" w:rsidRDefault="00C40922">
            <w:r>
              <w:t xml:space="preserve">Residential for x 4 ppg pupils </w:t>
            </w:r>
            <w:r w:rsidR="00AB1656">
              <w:t>£1200</w:t>
            </w:r>
          </w:p>
        </w:tc>
        <w:tc>
          <w:tcPr>
            <w:tcW w:w="4320" w:type="dxa"/>
          </w:tcPr>
          <w:p w14:paraId="7CE79D85" w14:textId="77777777" w:rsidR="00521359" w:rsidRDefault="00C40922">
            <w:r>
              <w:t>Aligned to challenges; monitored termly; coded to DfE menu (Teaching / Targeted / Wider).</w:t>
            </w:r>
          </w:p>
        </w:tc>
      </w:tr>
      <w:tr w:rsidR="00521359" w14:paraId="7D294922" w14:textId="77777777">
        <w:tc>
          <w:tcPr>
            <w:tcW w:w="4320" w:type="dxa"/>
          </w:tcPr>
          <w:p w14:paraId="0BBE8B9F" w14:textId="51DB4494" w:rsidR="00521359" w:rsidRDefault="00C40922">
            <w:r>
              <w:t xml:space="preserve">Music lessons </w:t>
            </w:r>
            <w:r w:rsidR="00AB1656">
              <w:t>£360</w:t>
            </w:r>
          </w:p>
        </w:tc>
        <w:tc>
          <w:tcPr>
            <w:tcW w:w="4320" w:type="dxa"/>
          </w:tcPr>
          <w:p w14:paraId="27FF032B" w14:textId="77777777" w:rsidR="00521359" w:rsidRDefault="00C40922">
            <w:r>
              <w:t>Aligned to challenges; monitored termly; coded to DfE menu (Teaching / Targeted / Wider).</w:t>
            </w:r>
          </w:p>
        </w:tc>
      </w:tr>
      <w:tr w:rsidR="00521359" w14:paraId="7168735E" w14:textId="77777777">
        <w:tc>
          <w:tcPr>
            <w:tcW w:w="4320" w:type="dxa"/>
          </w:tcPr>
          <w:p w14:paraId="33E78641" w14:textId="6313EE68" w:rsidR="00521359" w:rsidRDefault="00C40922">
            <w:r>
              <w:t xml:space="preserve">Uniform </w:t>
            </w:r>
            <w:r w:rsidR="00AB1656">
              <w:t>£100</w:t>
            </w:r>
          </w:p>
        </w:tc>
        <w:tc>
          <w:tcPr>
            <w:tcW w:w="4320" w:type="dxa"/>
          </w:tcPr>
          <w:p w14:paraId="54162A7A" w14:textId="77777777" w:rsidR="00521359" w:rsidRDefault="00C40922">
            <w:r>
              <w:t>Aligned to challenges; monitored termly; coded to DfE menu (Teaching / Targeted / Wider).</w:t>
            </w:r>
          </w:p>
        </w:tc>
      </w:tr>
      <w:tr w:rsidR="00521359" w14:paraId="32C8B16F" w14:textId="77777777">
        <w:tc>
          <w:tcPr>
            <w:tcW w:w="4320" w:type="dxa"/>
          </w:tcPr>
          <w:p w14:paraId="4F1ED050" w14:textId="01B482EC" w:rsidR="00521359" w:rsidRDefault="00C40922">
            <w:r>
              <w:t xml:space="preserve">Nurture resources </w:t>
            </w:r>
            <w:r w:rsidR="00AB1656">
              <w:t>£250</w:t>
            </w:r>
          </w:p>
        </w:tc>
        <w:tc>
          <w:tcPr>
            <w:tcW w:w="4320" w:type="dxa"/>
          </w:tcPr>
          <w:p w14:paraId="6C2A6DF1" w14:textId="77777777" w:rsidR="00521359" w:rsidRDefault="00C40922">
            <w:r>
              <w:t>Aligned to challenges; monitored termly; coded to DfE menu (Teaching / Targeted / Wider).</w:t>
            </w:r>
          </w:p>
        </w:tc>
      </w:tr>
      <w:tr w:rsidR="00521359" w14:paraId="65C856F9" w14:textId="77777777">
        <w:tc>
          <w:tcPr>
            <w:tcW w:w="4320" w:type="dxa"/>
          </w:tcPr>
          <w:p w14:paraId="584BC4F7" w14:textId="04E55BF1" w:rsidR="00521359" w:rsidRDefault="00C40922">
            <w:r>
              <w:t xml:space="preserve">Milk </w:t>
            </w:r>
            <w:r w:rsidR="00AB1656">
              <w:t>£200</w:t>
            </w:r>
          </w:p>
        </w:tc>
        <w:tc>
          <w:tcPr>
            <w:tcW w:w="4320" w:type="dxa"/>
          </w:tcPr>
          <w:p w14:paraId="6DD0292B" w14:textId="77777777" w:rsidR="00521359" w:rsidRDefault="00C40922">
            <w:r>
              <w:t>Aligned to challenges; monitored termly; coded to DfE menu (Teaching / Targeted / Wider).</w:t>
            </w:r>
          </w:p>
        </w:tc>
      </w:tr>
      <w:tr w:rsidR="00521359" w14:paraId="3FB3D005" w14:textId="77777777">
        <w:tc>
          <w:tcPr>
            <w:tcW w:w="4320" w:type="dxa"/>
          </w:tcPr>
          <w:p w14:paraId="51BD6E24" w14:textId="35F0B5E7" w:rsidR="00521359" w:rsidRDefault="00C40922">
            <w:r>
              <w:t xml:space="preserve">Trips </w:t>
            </w:r>
            <w:r w:rsidR="00AB1656">
              <w:t>£626</w:t>
            </w:r>
          </w:p>
        </w:tc>
        <w:tc>
          <w:tcPr>
            <w:tcW w:w="4320" w:type="dxa"/>
          </w:tcPr>
          <w:p w14:paraId="6B373331" w14:textId="77777777" w:rsidR="00521359" w:rsidRDefault="00C40922">
            <w:r>
              <w:t>Aligned to challenges; monitored termly; coded to DfE menu (Teaching / Targeted / Wider).</w:t>
            </w:r>
          </w:p>
        </w:tc>
      </w:tr>
      <w:tr w:rsidR="00521359" w14:paraId="4F64201B" w14:textId="77777777">
        <w:tc>
          <w:tcPr>
            <w:tcW w:w="4320" w:type="dxa"/>
          </w:tcPr>
          <w:p w14:paraId="704014F9" w14:textId="3F2FEAF9" w:rsidR="00521359" w:rsidRDefault="00C40922">
            <w:r>
              <w:lastRenderedPageBreak/>
              <w:t xml:space="preserve">Total </w:t>
            </w:r>
            <w:r w:rsidR="00AB1656">
              <w:t>£57,960</w:t>
            </w:r>
          </w:p>
        </w:tc>
        <w:tc>
          <w:tcPr>
            <w:tcW w:w="4320" w:type="dxa"/>
          </w:tcPr>
          <w:p w14:paraId="65718765" w14:textId="6E7F34C9" w:rsidR="00521359" w:rsidRDefault="00521359"/>
        </w:tc>
      </w:tr>
      <w:tr w:rsidR="00521359" w14:paraId="57E263C3" w14:textId="77777777">
        <w:tc>
          <w:tcPr>
            <w:tcW w:w="4320" w:type="dxa"/>
          </w:tcPr>
          <w:p w14:paraId="4F3093A9" w14:textId="52C96B10" w:rsidR="00521359" w:rsidRDefault="00521359"/>
        </w:tc>
        <w:tc>
          <w:tcPr>
            <w:tcW w:w="4320" w:type="dxa"/>
          </w:tcPr>
          <w:p w14:paraId="159D8ACC" w14:textId="2118E301" w:rsidR="00521359" w:rsidRDefault="00521359"/>
        </w:tc>
      </w:tr>
    </w:tbl>
    <w:p w14:paraId="231A1DC3" w14:textId="77777777" w:rsidR="00521359" w:rsidRPr="007D39D4" w:rsidRDefault="00C40922">
      <w:pPr>
        <w:pStyle w:val="Heading3"/>
        <w:rPr>
          <w:color w:val="EE0000"/>
        </w:rPr>
      </w:pPr>
      <w:r w:rsidRPr="007D39D4">
        <w:rPr>
          <w:color w:val="EE0000"/>
        </w:rPr>
        <w:t>Monitoring and implementation</w:t>
      </w:r>
    </w:p>
    <w:p w14:paraId="3BF48739" w14:textId="77777777" w:rsidR="00521359" w:rsidRDefault="00C40922">
      <w:r>
        <w:t>Leads: PP Lead (Headteacher), English Lead, Maths Lead, Pastoral Lead. Schedule: Half‑termly progress meetings (include PP), termly governor report; in‑year adaptation if interim impact is low (DGAT LGB monitoring forms used for governor challenge).</w:t>
      </w:r>
    </w:p>
    <w:p w14:paraId="2EF47731" w14:textId="77777777" w:rsidR="00521359" w:rsidRPr="007D39D4" w:rsidRDefault="00C40922">
      <w:pPr>
        <w:pStyle w:val="Heading2"/>
        <w:rPr>
          <w:color w:val="EE0000"/>
        </w:rPr>
      </w:pPr>
      <w:r w:rsidRPr="007D39D4">
        <w:rPr>
          <w:color w:val="EE0000"/>
        </w:rPr>
        <w:t>Part B: Review of outcomes (last academic year)</w:t>
      </w:r>
    </w:p>
    <w:p w14:paraId="738D5256" w14:textId="77777777" w:rsidR="00521359" w:rsidRDefault="00C40922">
      <w:r>
        <w:t>• Attendance (including PP/SEN): above national; zero suspensions for 2 years, reflecting effective pastoral systems and behaviour culture.</w:t>
      </w:r>
    </w:p>
    <w:p w14:paraId="0F9CAEA6" w14:textId="77777777" w:rsidR="00521359" w:rsidRDefault="00C40922">
      <w:r>
        <w:t>• Reading attainment: above national; high prior attainers strong.</w:t>
      </w:r>
    </w:p>
    <w:p w14:paraId="08E4BE18" w14:textId="77777777" w:rsidR="00521359" w:rsidRDefault="00C40922">
      <w:r>
        <w:t>• Combined R/W/M: increased to 74% (2025), now above national.</w:t>
      </w:r>
    </w:p>
    <w:p w14:paraId="4A5D6381" w14:textId="77777777" w:rsidR="00521359" w:rsidRDefault="00C40922">
      <w:r>
        <w:t>• Mathematics: less consistent for disadvantaged L/M prior attainers — hence named priority.</w:t>
      </w:r>
    </w:p>
    <w:p w14:paraId="7BBF1BF5" w14:textId="77777777" w:rsidR="00521359" w:rsidRDefault="00C40922">
      <w:r>
        <w:t>• Adaptations: rebalance to fewer, high‑leverage activities (writing pedagogy; maths diagnostics); clarified entry/exit criteria for pastoral and academic interventions.</w:t>
      </w:r>
    </w:p>
    <w:p w14:paraId="6DA08CDF" w14:textId="77777777" w:rsidR="00521359" w:rsidRPr="00145C3D" w:rsidRDefault="00C40922">
      <w:pPr>
        <w:pStyle w:val="Heading2"/>
        <w:rPr>
          <w:color w:val="EE0000"/>
        </w:rPr>
      </w:pPr>
      <w:r w:rsidRPr="00145C3D">
        <w:rPr>
          <w:color w:val="EE0000"/>
        </w:rPr>
        <w:t>Part C: Planning for 2025–27 (updated annually)</w:t>
      </w:r>
    </w:p>
    <w:p w14:paraId="4349456A" w14:textId="77777777" w:rsidR="00521359" w:rsidRDefault="00C40922">
      <w:r>
        <w:t>Sustain reading systems, pastoral routines, and equitable participation. Strengthen KS2 writing instruction and moderation; maths foundations and problem‑solving for PP L/M prior attainers. Monitor attendance gap (≤ whole‑school), suspensions (zero), and termly precision data for PP subgroups.</w:t>
      </w:r>
    </w:p>
    <w:p w14:paraId="6CF8DDD4" w14:textId="77777777" w:rsidR="00521359" w:rsidRPr="00145C3D" w:rsidRDefault="00C40922">
      <w:pPr>
        <w:pStyle w:val="Heading2"/>
        <w:rPr>
          <w:color w:val="EE0000"/>
        </w:rPr>
      </w:pPr>
      <w:r w:rsidRPr="00145C3D">
        <w:rPr>
          <w:color w:val="EE0000"/>
        </w:rPr>
        <w:t>Annex</w:t>
      </w:r>
    </w:p>
    <w:p w14:paraId="2263048E" w14:textId="77777777" w:rsidR="00521359" w:rsidRDefault="00C40922">
      <w:r>
        <w:t>Evidence summary: EEF Guide to the Pupil Premium; DfE ‘Using pupil premium’ guidance; Gloucestershire Research School/Evidence‑into‑Action partnership on writing (‘The Write Journey’).</w:t>
      </w:r>
    </w:p>
    <w:p w14:paraId="4BB27CD9" w14:textId="77777777" w:rsidR="00521359" w:rsidRDefault="00C40922">
      <w:r>
        <w:t>Externally provided programmes/services: Play Therapist (bought-in service), Piano Tutor (instrumental tuition).</w:t>
      </w:r>
    </w:p>
    <w:p w14:paraId="196C72B1" w14:textId="7B6CA742" w:rsidR="00521359" w:rsidRDefault="00C40922">
      <w:r>
        <w:t>Service Pupil Premium</w:t>
      </w:r>
      <w:r w:rsidR="00AB1656">
        <w:t>:</w:t>
      </w:r>
    </w:p>
    <w:p w14:paraId="7078AC51" w14:textId="77777777" w:rsidR="00521359" w:rsidRDefault="00C40922">
      <w:r>
        <w:t>Limitation acknowledged: covering interventions during staff absence; a subset of PP low attenders (addressed as a priority with external agency input).</w:t>
      </w:r>
    </w:p>
    <w:sectPr w:rsidR="005213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527903">
    <w:abstractNumId w:val="8"/>
  </w:num>
  <w:num w:numId="2" w16cid:durableId="1347515871">
    <w:abstractNumId w:val="6"/>
  </w:num>
  <w:num w:numId="3" w16cid:durableId="2077166691">
    <w:abstractNumId w:val="5"/>
  </w:num>
  <w:num w:numId="4" w16cid:durableId="920261713">
    <w:abstractNumId w:val="4"/>
  </w:num>
  <w:num w:numId="5" w16cid:durableId="1750151854">
    <w:abstractNumId w:val="7"/>
  </w:num>
  <w:num w:numId="6" w16cid:durableId="1177112169">
    <w:abstractNumId w:val="3"/>
  </w:num>
  <w:num w:numId="7" w16cid:durableId="180513155">
    <w:abstractNumId w:val="2"/>
  </w:num>
  <w:num w:numId="8" w16cid:durableId="1852065585">
    <w:abstractNumId w:val="1"/>
  </w:num>
  <w:num w:numId="9" w16cid:durableId="588387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9B7"/>
    <w:rsid w:val="0006063C"/>
    <w:rsid w:val="00093856"/>
    <w:rsid w:val="000D34C5"/>
    <w:rsid w:val="00115B07"/>
    <w:rsid w:val="00145C3D"/>
    <w:rsid w:val="0015074B"/>
    <w:rsid w:val="0020330D"/>
    <w:rsid w:val="0029639D"/>
    <w:rsid w:val="00326F90"/>
    <w:rsid w:val="00500670"/>
    <w:rsid w:val="00521359"/>
    <w:rsid w:val="005D6AE5"/>
    <w:rsid w:val="00706B6D"/>
    <w:rsid w:val="0076654A"/>
    <w:rsid w:val="00794C7C"/>
    <w:rsid w:val="007D39D4"/>
    <w:rsid w:val="00807908"/>
    <w:rsid w:val="008856D6"/>
    <w:rsid w:val="00AA1D8D"/>
    <w:rsid w:val="00AB1656"/>
    <w:rsid w:val="00B47730"/>
    <w:rsid w:val="00CB0664"/>
    <w:rsid w:val="00D02C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5B1C195-B8DD-46C0-A990-A2791F75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522CD775F7640AE7DD36769593939" ma:contentTypeVersion="13" ma:contentTypeDescription="Create a new document." ma:contentTypeScope="" ma:versionID="7bc461a8357bb9460d9277d596116c4f">
  <xsd:schema xmlns:xsd="http://www.w3.org/2001/XMLSchema" xmlns:xs="http://www.w3.org/2001/XMLSchema" xmlns:p="http://schemas.microsoft.com/office/2006/metadata/properties" xmlns:ns2="8e675883-43ab-452b-95b1-e5f49522bc76" xmlns:ns3="417b41c1-1dff-43c8-9e47-a1d6bb1e70cc" targetNamespace="http://schemas.microsoft.com/office/2006/metadata/properties" ma:root="true" ma:fieldsID="9f10930a4a933821ccc53629b8a72ced" ns2:_="" ns3:_="">
    <xsd:import namespace="8e675883-43ab-452b-95b1-e5f49522bc76"/>
    <xsd:import namespace="417b41c1-1dff-43c8-9e47-a1d6bb1e7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75883-43ab-452b-95b1-e5f49522b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b41c1-1dff-43c8-9e47-a1d6bb1e7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93f9f3-1499-4e30-bdce-b79797dba9b5}" ma:internalName="TaxCatchAll" ma:showField="CatchAllData" ma:web="417b41c1-1dff-43c8-9e47-a1d6bb1e7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17b41c1-1dff-43c8-9e47-a1d6bb1e70cc" xsi:nil="true"/>
    <lcf76f155ced4ddcb4097134ff3c332f xmlns="8e675883-43ab-452b-95b1-e5f49522bc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B6611-03FC-439F-A6A7-5921C8948ED4}">
  <ds:schemaRefs>
    <ds:schemaRef ds:uri="http://schemas.microsoft.com/sharepoint/v3/contenttype/forms"/>
  </ds:schemaRefs>
</ds:datastoreItem>
</file>

<file path=customXml/itemProps2.xml><?xml version="1.0" encoding="utf-8"?>
<ds:datastoreItem xmlns:ds="http://schemas.openxmlformats.org/officeDocument/2006/customXml" ds:itemID="{D68EE6D4-21D9-460C-BCA1-6125B418B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75883-43ab-452b-95b1-e5f49522bc76"/>
    <ds:schemaRef ds:uri="417b41c1-1dff-43c8-9e47-a1d6bb1e7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5BC98004-B069-4075-AF6C-A3F2B791E2D8}">
  <ds:schemaRefs>
    <ds:schemaRef ds:uri="http://schemas.microsoft.com/office/2006/metadata/properties"/>
    <ds:schemaRef ds:uri="http://schemas.microsoft.com/office/infopath/2007/PartnerControls"/>
    <ds:schemaRef ds:uri="417b41c1-1dff-43c8-9e47-a1d6bb1e70cc"/>
    <ds:schemaRef ds:uri="8e675883-43ab-452b-95b1-e5f49522bc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Kelly Osborne-James (St Matthews)</cp:lastModifiedBy>
  <cp:revision>3</cp:revision>
  <dcterms:created xsi:type="dcterms:W3CDTF">2026-01-15T17:01:00Z</dcterms:created>
  <dcterms:modified xsi:type="dcterms:W3CDTF">2026-01-15T17:01:00Z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2e8221f6-39c0-467e-a82c-46f94efbfb38</vt:lpwstr>
  </property>
  <property fmtid="{D5CDD505-2E9C-101B-9397-08002B2CF9AE}" pid="3" name="ContentTypeId">
    <vt:lpwstr>0x0101002C8522CD775F7640AE7DD36769593939</vt:lpwstr>
  </property>
  <property fmtid="{D5CDD505-2E9C-101B-9397-08002B2CF9AE}" pid="4" name="MediaServiceImageTags">
    <vt:lpwstr/>
  </property>
</Properties>
</file>